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06D68" w14:textId="10E829EA" w:rsidR="0042254F" w:rsidRPr="004F6DF5" w:rsidRDefault="0042254F" w:rsidP="0042254F">
      <w:pPr>
        <w:spacing w:after="120"/>
        <w:ind w:left="1985" w:hanging="1985"/>
        <w:rPr>
          <w:rFonts w:ascii="Arial" w:hAnsi="Arial"/>
          <w:b/>
          <w:noProof/>
          <w:sz w:val="24"/>
        </w:rPr>
      </w:pPr>
      <w:r w:rsidRPr="004F6DF5">
        <w:rPr>
          <w:rFonts w:ascii="Arial" w:hAnsi="Arial"/>
          <w:b/>
          <w:noProof/>
          <w:sz w:val="24"/>
        </w:rPr>
        <w:t>3GPP TSG-</w:t>
      </w:r>
      <w:r w:rsidRPr="004F6DF5">
        <w:rPr>
          <w:rFonts w:ascii="Arial" w:hAnsi="Arial"/>
          <w:b/>
          <w:noProof/>
          <w:sz w:val="24"/>
        </w:rPr>
        <w:fldChar w:fldCharType="begin"/>
      </w:r>
      <w:r w:rsidRPr="004F6DF5">
        <w:rPr>
          <w:rFonts w:ascii="Arial" w:hAnsi="Arial"/>
          <w:b/>
          <w:noProof/>
          <w:sz w:val="24"/>
        </w:rPr>
        <w:instrText xml:space="preserve"> DOCPROPERTY  TSG/WGRef  \* MERGEFORMAT </w:instrText>
      </w:r>
      <w:r w:rsidRPr="004F6DF5">
        <w:rPr>
          <w:rFonts w:ascii="Arial" w:hAnsi="Arial"/>
          <w:b/>
          <w:noProof/>
          <w:sz w:val="24"/>
        </w:rPr>
        <w:fldChar w:fldCharType="separate"/>
      </w:r>
      <w:r w:rsidRPr="004F6DF5">
        <w:rPr>
          <w:rFonts w:ascii="Arial" w:hAnsi="Arial"/>
          <w:b/>
          <w:noProof/>
          <w:sz w:val="24"/>
        </w:rPr>
        <w:t>RAN4</w:t>
      </w:r>
      <w:r w:rsidRPr="004F6DF5">
        <w:rPr>
          <w:rFonts w:ascii="Arial" w:hAnsi="Arial"/>
          <w:b/>
          <w:noProof/>
          <w:sz w:val="24"/>
        </w:rPr>
        <w:fldChar w:fldCharType="end"/>
      </w:r>
      <w:r w:rsidRPr="004F6DF5">
        <w:rPr>
          <w:rFonts w:ascii="Arial" w:hAnsi="Arial"/>
          <w:b/>
          <w:noProof/>
          <w:sz w:val="24"/>
        </w:rPr>
        <w:t xml:space="preserve"> Meeting #10</w:t>
      </w:r>
      <w:r>
        <w:rPr>
          <w:rFonts w:ascii="Arial" w:hAnsi="Arial"/>
          <w:b/>
          <w:noProof/>
          <w:sz w:val="24"/>
        </w:rPr>
        <w:t>9</w:t>
      </w:r>
      <w:r w:rsidRPr="004F6DF5">
        <w:rPr>
          <w:rFonts w:ascii="Arial" w:hAnsi="Arial"/>
          <w:b/>
          <w:noProof/>
          <w:sz w:val="24"/>
        </w:rPr>
        <w:fldChar w:fldCharType="begin"/>
      </w:r>
      <w:r w:rsidRPr="004F6DF5">
        <w:rPr>
          <w:rFonts w:ascii="Arial" w:hAnsi="Arial"/>
          <w:b/>
          <w:noProof/>
          <w:sz w:val="24"/>
        </w:rPr>
        <w:instrText xml:space="preserve"> DOCPROPERTY  MtgTitle  \* MERGEFORMAT </w:instrText>
      </w:r>
      <w:r w:rsidRPr="004F6DF5">
        <w:rPr>
          <w:rFonts w:ascii="Arial" w:hAnsi="Arial"/>
          <w:b/>
          <w:noProof/>
          <w:sz w:val="24"/>
        </w:rPr>
        <w:fldChar w:fldCharType="end"/>
      </w:r>
      <w:r>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D333A9">
        <w:rPr>
          <w:rFonts w:ascii="Arial" w:hAnsi="Arial"/>
          <w:b/>
          <w:noProof/>
          <w:sz w:val="24"/>
        </w:rPr>
        <w:t>R4-23</w:t>
      </w:r>
      <w:r w:rsidR="005115A1">
        <w:rPr>
          <w:rFonts w:ascii="Arial" w:hAnsi="Arial"/>
          <w:b/>
          <w:noProof/>
          <w:sz w:val="24"/>
        </w:rPr>
        <w:t>21755</w:t>
      </w:r>
    </w:p>
    <w:p w14:paraId="5512198E" w14:textId="77777777" w:rsidR="0042254F" w:rsidRPr="004F6DF5" w:rsidRDefault="0042254F" w:rsidP="0042254F">
      <w:pPr>
        <w:spacing w:after="120"/>
        <w:ind w:left="1985" w:hanging="1985"/>
        <w:rPr>
          <w:rFonts w:ascii="Arial" w:hAnsi="Arial"/>
          <w:b/>
          <w:noProof/>
          <w:sz w:val="24"/>
        </w:rPr>
      </w:pPr>
      <w:r w:rsidRPr="00496E96">
        <w:rPr>
          <w:rFonts w:ascii="Arial" w:hAnsi="Arial" w:cs="Arial"/>
          <w:b/>
          <w:sz w:val="24"/>
          <w:szCs w:val="24"/>
        </w:rPr>
        <w:t>Chicago, US, November 13 – 17, 2023</w:t>
      </w:r>
      <w:r w:rsidRPr="004F6DF5">
        <w:rPr>
          <w:rFonts w:ascii="Arial" w:hAnsi="Arial"/>
          <w:b/>
          <w:noProof/>
          <w:sz w:val="24"/>
        </w:rPr>
        <w:fldChar w:fldCharType="begin"/>
      </w:r>
      <w:r w:rsidRPr="004F6DF5">
        <w:rPr>
          <w:rFonts w:ascii="Arial" w:hAnsi="Arial"/>
          <w:b/>
          <w:noProof/>
          <w:sz w:val="24"/>
        </w:rPr>
        <w:instrText xml:space="preserve"> DOCPROPERTY  EndDate  \* MERGEFORMAT </w:instrText>
      </w:r>
      <w:r w:rsidRPr="004F6DF5">
        <w:rPr>
          <w:rFonts w:ascii="Arial" w:hAnsi="Arial"/>
          <w:b/>
          <w:noProof/>
          <w:sz w:val="24"/>
        </w:rPr>
        <w:fldChar w:fldCharType="end"/>
      </w:r>
    </w:p>
    <w:p w14:paraId="1226C057" w14:textId="73C487A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w:t>
      </w:r>
      <w:r w:rsidR="0042254F">
        <w:rPr>
          <w:rFonts w:ascii="Arial" w:hAnsi="Arial" w:cs="Arial"/>
          <w:sz w:val="22"/>
          <w:lang w:eastAsia="zh-CN"/>
        </w:rPr>
        <w:t xml:space="preserve">n </w:t>
      </w:r>
      <w:r w:rsidR="00877882" w:rsidRPr="00877882">
        <w:rPr>
          <w:rFonts w:ascii="Arial" w:hAnsi="Arial" w:cs="Arial"/>
          <w:sz w:val="22"/>
          <w:lang w:eastAsia="zh-CN"/>
        </w:rPr>
        <w:t>NR_MC_enh_UERF</w:t>
      </w:r>
    </w:p>
    <w:p w14:paraId="73AD8CE3" w14:textId="70AFE41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2254F">
        <w:rPr>
          <w:rFonts w:ascii="Arial" w:hAnsi="Arial" w:cs="Arial"/>
          <w:sz w:val="22"/>
          <w:lang w:eastAsia="zh-CN"/>
        </w:rPr>
        <w:t>8.23.5</w:t>
      </w:r>
    </w:p>
    <w:p w14:paraId="6402E503" w14:textId="1FECE92C"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42254F" w:rsidRPr="005115A1">
        <w:rPr>
          <w:rFonts w:ascii="Arial" w:hAnsi="Arial" w:cs="Arial"/>
          <w:bCs/>
          <w:sz w:val="22"/>
        </w:rPr>
        <w:t>China</w:t>
      </w:r>
      <w:r w:rsidR="006D7398">
        <w:rPr>
          <w:rFonts w:ascii="Arial" w:hAnsi="Arial" w:cs="Arial"/>
          <w:bCs/>
          <w:sz w:val="22"/>
        </w:rPr>
        <w:t xml:space="preserve"> </w:t>
      </w:r>
      <w:r w:rsidR="0042254F" w:rsidRPr="005115A1">
        <w:rPr>
          <w:rFonts w:ascii="Arial" w:hAnsi="Arial" w:cs="Arial"/>
          <w:bCs/>
          <w:sz w:val="22"/>
        </w:rPr>
        <w:t>Telecom</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2146704A" w:rsidR="00EF3FF4" w:rsidRPr="00AB3D40" w:rsidRDefault="00AE2442" w:rsidP="003E08FC">
      <w:pPr>
        <w:pStyle w:val="1"/>
        <w:rPr>
          <w:lang w:eastAsia="zh-CN"/>
        </w:rPr>
      </w:pPr>
      <w:r>
        <w:t xml:space="preserve">Topic </w:t>
      </w:r>
      <w:r w:rsidR="0042254F">
        <w:t xml:space="preserve">1: </w:t>
      </w:r>
      <w:r w:rsidR="0042254F" w:rsidRPr="0042254F">
        <w:t>Tx switching across 3/4 bands with single TAG</w:t>
      </w:r>
    </w:p>
    <w:p w14:paraId="6842CC97" w14:textId="79781277" w:rsidR="00EF3FF4" w:rsidRDefault="00B520E5" w:rsidP="003E08FC">
      <w:pPr>
        <w:pStyle w:val="2"/>
      </w:pPr>
      <w:r>
        <w:t>Sub-t</w:t>
      </w:r>
      <w:r w:rsidR="00AE2442">
        <w:t xml:space="preserve">opic </w:t>
      </w:r>
      <w:r w:rsidR="0042254F">
        <w:t xml:space="preserve">1-1: </w:t>
      </w:r>
      <w:r w:rsidR="0042254F" w:rsidRPr="0042254F">
        <w:t>LS related topics</w:t>
      </w:r>
    </w:p>
    <w:p w14:paraId="6890F73C" w14:textId="4C8407A7" w:rsidR="0042254F" w:rsidRPr="00625F0A" w:rsidRDefault="0042254F" w:rsidP="00625F0A">
      <w:pPr>
        <w:pStyle w:val="4"/>
        <w:spacing w:line="288" w:lineRule="auto"/>
        <w:ind w:left="0" w:firstLine="0"/>
        <w:rPr>
          <w:rFonts w:cs="Arial"/>
        </w:rPr>
      </w:pPr>
      <w:r w:rsidRPr="00625F0A">
        <w:rPr>
          <w:rFonts w:cs="Arial"/>
        </w:rPr>
        <w:t>Issue</w:t>
      </w:r>
      <w:r w:rsidRPr="00625F0A">
        <w:rPr>
          <w:rFonts w:cs="Arial"/>
          <w:lang w:eastAsia="ko-KR"/>
        </w:rPr>
        <w:t xml:space="preserve"> 1-</w:t>
      </w:r>
      <w:r w:rsidRPr="00625F0A">
        <w:rPr>
          <w:rFonts w:cs="Arial"/>
        </w:rPr>
        <w:t>1</w:t>
      </w:r>
      <w:r w:rsidRPr="00625F0A">
        <w:rPr>
          <w:rFonts w:cs="Arial"/>
          <w:lang w:eastAsia="ko-KR"/>
        </w:rPr>
        <w:t>-</w:t>
      </w:r>
      <w:r w:rsidRPr="00625F0A">
        <w:rPr>
          <w:rFonts w:cs="Arial"/>
        </w:rPr>
        <w:t>1</w:t>
      </w:r>
      <w:r w:rsidRPr="00625F0A">
        <w:rPr>
          <w:rFonts w:cs="Arial"/>
          <w:lang w:eastAsia="ko-KR"/>
        </w:rPr>
        <w:t xml:space="preserve">: </w:t>
      </w:r>
      <w:r w:rsidRPr="00625F0A">
        <w:rPr>
          <w:rFonts w:cs="Arial"/>
        </w:rPr>
        <w:t>Length of switching period for the fallback band combinations</w:t>
      </w:r>
    </w:p>
    <w:p w14:paraId="65AFA2FB" w14:textId="4ABA9870" w:rsidR="00EF3FF4" w:rsidRDefault="00421653" w:rsidP="003E08FC">
      <w:pPr>
        <w:rPr>
          <w:lang w:eastAsia="zh-CN"/>
        </w:rPr>
      </w:pPr>
      <w:r w:rsidRPr="00DE6817">
        <w:rPr>
          <w:b/>
          <w:lang w:eastAsia="zh-CN"/>
        </w:rPr>
        <w:t>Way forward</w:t>
      </w:r>
      <w:r w:rsidR="00EF3FF4" w:rsidRPr="00EB5AAD">
        <w:rPr>
          <w:b/>
          <w:lang w:eastAsia="zh-CN"/>
        </w:rPr>
        <w:t>:</w:t>
      </w:r>
      <w:r w:rsidR="00B4053B" w:rsidRPr="00EB5AAD">
        <w:rPr>
          <w:b/>
          <w:lang w:eastAsia="zh-CN"/>
        </w:rPr>
        <w:t xml:space="preserve"> </w:t>
      </w:r>
      <w:r w:rsidR="00886127" w:rsidRPr="00EE3226">
        <w:rPr>
          <w:bCs/>
          <w:lang w:eastAsia="zh-CN"/>
        </w:rPr>
        <w:t xml:space="preserve">continue discuss </w:t>
      </w:r>
      <w:r w:rsidR="009867A4" w:rsidRPr="00EB5AAD">
        <w:rPr>
          <w:bCs/>
          <w:lang w:eastAsia="zh-CN"/>
        </w:rPr>
        <w:t xml:space="preserve">and down select </w:t>
      </w:r>
      <w:r w:rsidR="00625F0A" w:rsidRPr="00EE3226">
        <w:rPr>
          <w:bCs/>
          <w:lang w:eastAsia="zh-CN"/>
        </w:rPr>
        <w:t xml:space="preserve">the following </w:t>
      </w:r>
      <w:r w:rsidR="009867A4" w:rsidRPr="00EE3226">
        <w:rPr>
          <w:bCs/>
          <w:lang w:eastAsia="zh-CN"/>
        </w:rPr>
        <w:t>solutions</w:t>
      </w:r>
    </w:p>
    <w:p w14:paraId="56AF4A2F" w14:textId="77777777" w:rsidR="009867A4" w:rsidRPr="00EB5AAD" w:rsidRDefault="009867A4" w:rsidP="00EB5AAD">
      <w:pPr>
        <w:pStyle w:val="af"/>
        <w:numPr>
          <w:ilvl w:val="0"/>
          <w:numId w:val="35"/>
        </w:numPr>
        <w:tabs>
          <w:tab w:val="center" w:pos="4153"/>
          <w:tab w:val="right" w:pos="8306"/>
        </w:tabs>
        <w:snapToGrid w:val="0"/>
        <w:ind w:firstLineChars="0"/>
        <w:rPr>
          <w:rFonts w:ascii="Arial" w:hAnsi="Arial" w:cs="Arial"/>
          <w:bCs/>
          <w:iCs/>
          <w:sz w:val="18"/>
        </w:rPr>
      </w:pPr>
      <w:r w:rsidRPr="00EB5AAD">
        <w:rPr>
          <w:rFonts w:ascii="Arial" w:hAnsi="Arial" w:cs="Arial"/>
          <w:bCs/>
          <w:iCs/>
          <w:sz w:val="18"/>
        </w:rPr>
        <w:t>Alt.1: Network configuration</w:t>
      </w:r>
    </w:p>
    <w:p w14:paraId="1DBDDD52" w14:textId="77777777" w:rsidR="009867A4" w:rsidRDefault="009867A4" w:rsidP="009867A4">
      <w:pPr>
        <w:pStyle w:val="af"/>
        <w:numPr>
          <w:ilvl w:val="0"/>
          <w:numId w:val="33"/>
        </w:numPr>
        <w:tabs>
          <w:tab w:val="center" w:pos="4153"/>
          <w:tab w:val="right" w:pos="8306"/>
        </w:tabs>
        <w:overflowPunct/>
        <w:autoSpaceDE/>
        <w:adjustRightInd/>
        <w:snapToGrid w:val="0"/>
        <w:spacing w:after="0"/>
        <w:ind w:firstLineChars="0"/>
        <w:textAlignment w:val="auto"/>
        <w:rPr>
          <w:rFonts w:ascii="Arial" w:hAnsi="Arial" w:cs="Arial"/>
          <w:bCs/>
          <w:iCs/>
          <w:sz w:val="18"/>
        </w:rPr>
      </w:pPr>
      <w:r>
        <w:rPr>
          <w:rFonts w:ascii="Arial" w:hAnsi="Arial" w:cs="Arial"/>
          <w:bCs/>
          <w:iCs/>
          <w:sz w:val="18"/>
        </w:rPr>
        <w:t>Alt.1-1: Network configures if ABC was a fallback of ABCD or ABCE thus UE knows from which higher order combination the switching periods are inherited from</w:t>
      </w:r>
    </w:p>
    <w:p w14:paraId="17E04A04" w14:textId="77777777" w:rsidR="009867A4" w:rsidRDefault="009867A4" w:rsidP="009867A4">
      <w:pPr>
        <w:pStyle w:val="af"/>
        <w:numPr>
          <w:ilvl w:val="0"/>
          <w:numId w:val="33"/>
        </w:numPr>
        <w:tabs>
          <w:tab w:val="center" w:pos="4153"/>
          <w:tab w:val="right" w:pos="8306"/>
        </w:tabs>
        <w:overflowPunct/>
        <w:autoSpaceDE/>
        <w:adjustRightInd/>
        <w:snapToGrid w:val="0"/>
        <w:spacing w:after="0"/>
        <w:ind w:firstLineChars="0"/>
        <w:textAlignment w:val="auto"/>
        <w:rPr>
          <w:rFonts w:ascii="Arial" w:hAnsi="Arial" w:cs="Arial"/>
          <w:bCs/>
          <w:iCs/>
          <w:sz w:val="18"/>
        </w:rPr>
      </w:pPr>
      <w:r>
        <w:rPr>
          <w:rFonts w:ascii="Arial" w:hAnsi="Arial" w:cs="Arial"/>
          <w:bCs/>
          <w:iCs/>
          <w:sz w:val="18"/>
        </w:rPr>
        <w:t>Alt.1-2: Network configures the switching periods for band pair explicitly respecting the UE capability indication, i.e. either the [AB:35, BC:140] or [AB:140, BC:35]</w:t>
      </w:r>
    </w:p>
    <w:p w14:paraId="128429E9" w14:textId="77777777" w:rsidR="009867A4" w:rsidRDefault="009867A4" w:rsidP="009867A4">
      <w:pPr>
        <w:tabs>
          <w:tab w:val="center" w:pos="4153"/>
          <w:tab w:val="right" w:pos="8306"/>
        </w:tabs>
        <w:snapToGrid w:val="0"/>
        <w:rPr>
          <w:rFonts w:ascii="Arial" w:hAnsi="Arial" w:cs="Arial"/>
          <w:bCs/>
          <w:iCs/>
          <w:sz w:val="18"/>
        </w:rPr>
      </w:pPr>
    </w:p>
    <w:p w14:paraId="73489ACB" w14:textId="77777777" w:rsidR="009867A4" w:rsidRPr="00EB5AAD" w:rsidRDefault="009867A4" w:rsidP="00EB5AAD">
      <w:pPr>
        <w:pStyle w:val="af"/>
        <w:numPr>
          <w:ilvl w:val="0"/>
          <w:numId w:val="35"/>
        </w:numPr>
        <w:tabs>
          <w:tab w:val="center" w:pos="4153"/>
          <w:tab w:val="right" w:pos="8306"/>
        </w:tabs>
        <w:snapToGrid w:val="0"/>
        <w:ind w:firstLineChars="0"/>
        <w:rPr>
          <w:rFonts w:ascii="Arial" w:hAnsi="Arial" w:cs="Arial"/>
          <w:bCs/>
          <w:iCs/>
          <w:sz w:val="18"/>
        </w:rPr>
      </w:pPr>
      <w:r w:rsidRPr="00EB5AAD">
        <w:rPr>
          <w:rFonts w:ascii="Arial" w:hAnsi="Arial" w:cs="Arial"/>
          <w:bCs/>
          <w:iCs/>
          <w:sz w:val="18"/>
        </w:rPr>
        <w:t>Alt.2: UE reports preferred capability in addition</w:t>
      </w:r>
    </w:p>
    <w:p w14:paraId="43676511" w14:textId="77777777" w:rsidR="009867A4" w:rsidRDefault="009867A4" w:rsidP="00EB5AAD">
      <w:pPr>
        <w:pStyle w:val="af"/>
        <w:numPr>
          <w:ilvl w:val="0"/>
          <w:numId w:val="33"/>
        </w:numPr>
        <w:tabs>
          <w:tab w:val="center" w:pos="4153"/>
          <w:tab w:val="right" w:pos="8306"/>
        </w:tabs>
        <w:overflowPunct/>
        <w:autoSpaceDE/>
        <w:adjustRightInd/>
        <w:snapToGrid w:val="0"/>
        <w:spacing w:after="0"/>
        <w:ind w:firstLineChars="0"/>
        <w:textAlignment w:val="auto"/>
        <w:rPr>
          <w:rFonts w:ascii="Arial" w:hAnsi="Arial" w:cs="Arial"/>
          <w:bCs/>
          <w:iCs/>
          <w:sz w:val="18"/>
        </w:rPr>
      </w:pPr>
      <w:r>
        <w:rPr>
          <w:rFonts w:ascii="Arial" w:hAnsi="Arial" w:cs="Arial"/>
          <w:bCs/>
          <w:iCs/>
          <w:sz w:val="18"/>
        </w:rPr>
        <w:t xml:space="preserve">Alt.2-1: </w:t>
      </w:r>
      <w:r>
        <w:rPr>
          <w:rFonts w:ascii="Arial" w:hAnsi="Arial" w:cs="Arial"/>
          <w:bCs/>
          <w:iCs/>
          <w:sz w:val="18"/>
        </w:rPr>
        <w:tab/>
        <w:t xml:space="preserve">UE additionally reports the switch period capability for A+B+C and override the switch period capability </w:t>
      </w:r>
      <w:r w:rsidRPr="00EB5AAD">
        <w:rPr>
          <w:rFonts w:ascii="Arial" w:hAnsi="Arial" w:cs="Arial"/>
          <w:bCs/>
          <w:iCs/>
          <w:sz w:val="18"/>
        </w:rPr>
        <w:t>inherited from</w:t>
      </w:r>
      <w:r>
        <w:rPr>
          <w:rFonts w:ascii="Arial" w:hAnsi="Arial" w:cs="Arial"/>
          <w:bCs/>
          <w:iCs/>
          <w:sz w:val="18"/>
        </w:rPr>
        <w:t xml:space="preserve"> the parent band combination A+B+C+D or A+B+C+E.</w:t>
      </w:r>
    </w:p>
    <w:p w14:paraId="709D18CF" w14:textId="741C3D20" w:rsidR="009867A4" w:rsidRDefault="009867A4" w:rsidP="00EB5AAD">
      <w:pPr>
        <w:pStyle w:val="af"/>
        <w:numPr>
          <w:ilvl w:val="0"/>
          <w:numId w:val="33"/>
        </w:numPr>
        <w:tabs>
          <w:tab w:val="center" w:pos="4153"/>
          <w:tab w:val="right" w:pos="8306"/>
        </w:tabs>
        <w:overflowPunct/>
        <w:autoSpaceDE/>
        <w:adjustRightInd/>
        <w:snapToGrid w:val="0"/>
        <w:spacing w:after="0"/>
        <w:ind w:firstLineChars="0"/>
        <w:textAlignment w:val="auto"/>
        <w:rPr>
          <w:rFonts w:ascii="Arial" w:hAnsi="Arial" w:cs="Arial"/>
          <w:bCs/>
          <w:iCs/>
          <w:sz w:val="18"/>
        </w:rPr>
      </w:pPr>
      <w:r>
        <w:rPr>
          <w:rFonts w:ascii="Arial" w:hAnsi="Arial" w:cs="Arial"/>
          <w:bCs/>
          <w:iCs/>
          <w:sz w:val="18"/>
        </w:rPr>
        <w:t xml:space="preserve">Alt.2-2: </w:t>
      </w:r>
      <w:r>
        <w:rPr>
          <w:rFonts w:ascii="Arial" w:hAnsi="Arial" w:cs="Arial"/>
          <w:bCs/>
          <w:iCs/>
          <w:sz w:val="18"/>
        </w:rPr>
        <w:tab/>
        <w:t xml:space="preserve">UE additionally indicate network which switch period capability is applied, </w:t>
      </w:r>
      <w:r w:rsidR="00A0766B">
        <w:rPr>
          <w:rFonts w:ascii="Arial" w:hAnsi="Arial" w:cs="Arial"/>
          <w:bCs/>
          <w:iCs/>
          <w:sz w:val="18"/>
        </w:rPr>
        <w:t>i.e.,</w:t>
      </w:r>
      <w:r>
        <w:rPr>
          <w:rFonts w:ascii="Arial" w:hAnsi="Arial" w:cs="Arial"/>
          <w:bCs/>
          <w:iCs/>
          <w:sz w:val="18"/>
        </w:rPr>
        <w:t xml:space="preserve"> either the [A+B:35us, B+C:140us] or [A+B:140us, B+C:35us].</w:t>
      </w:r>
    </w:p>
    <w:p w14:paraId="55CDC305" w14:textId="77777777" w:rsidR="009867A4" w:rsidRDefault="009867A4" w:rsidP="00EB5AAD">
      <w:pPr>
        <w:pStyle w:val="af"/>
        <w:numPr>
          <w:ilvl w:val="0"/>
          <w:numId w:val="33"/>
        </w:numPr>
        <w:tabs>
          <w:tab w:val="center" w:pos="4153"/>
          <w:tab w:val="right" w:pos="8306"/>
        </w:tabs>
        <w:overflowPunct/>
        <w:autoSpaceDE/>
        <w:adjustRightInd/>
        <w:snapToGrid w:val="0"/>
        <w:spacing w:after="0"/>
        <w:ind w:firstLineChars="0"/>
        <w:textAlignment w:val="auto"/>
        <w:rPr>
          <w:rFonts w:ascii="Arial" w:hAnsi="Arial" w:cs="Arial"/>
          <w:bCs/>
          <w:iCs/>
          <w:sz w:val="18"/>
        </w:rPr>
      </w:pPr>
      <w:r>
        <w:rPr>
          <w:rFonts w:ascii="Arial" w:hAnsi="Arial" w:cs="Arial"/>
          <w:bCs/>
          <w:iCs/>
          <w:sz w:val="18"/>
        </w:rPr>
        <w:t xml:space="preserve">Alt.2-3: </w:t>
      </w:r>
      <w:r w:rsidRPr="00EB5AAD">
        <w:rPr>
          <w:rFonts w:ascii="Arial" w:hAnsi="Arial" w:cs="Arial"/>
          <w:bCs/>
          <w:iCs/>
          <w:sz w:val="18"/>
        </w:rPr>
        <w:t>UE is allowed not to support all the Tx switch period capabilities of high order band combinations in a low order band combination due to possible different implementation choices.</w:t>
      </w:r>
    </w:p>
    <w:p w14:paraId="51BF808A" w14:textId="77777777" w:rsidR="009867A4" w:rsidRDefault="009867A4" w:rsidP="009867A4">
      <w:pPr>
        <w:tabs>
          <w:tab w:val="center" w:pos="4153"/>
          <w:tab w:val="right" w:pos="8306"/>
        </w:tabs>
        <w:snapToGrid w:val="0"/>
        <w:rPr>
          <w:rFonts w:ascii="Arial" w:hAnsi="Arial" w:cs="Arial"/>
          <w:bCs/>
          <w:iCs/>
          <w:sz w:val="18"/>
        </w:rPr>
      </w:pPr>
    </w:p>
    <w:p w14:paraId="3AB31349" w14:textId="77777777" w:rsidR="009867A4" w:rsidRPr="00EB5AAD" w:rsidRDefault="009867A4" w:rsidP="00EB5AAD">
      <w:pPr>
        <w:pStyle w:val="af"/>
        <w:numPr>
          <w:ilvl w:val="0"/>
          <w:numId w:val="35"/>
        </w:numPr>
        <w:tabs>
          <w:tab w:val="center" w:pos="4153"/>
          <w:tab w:val="right" w:pos="8306"/>
        </w:tabs>
        <w:snapToGrid w:val="0"/>
        <w:spacing w:after="120"/>
        <w:ind w:firstLineChars="0"/>
        <w:rPr>
          <w:rFonts w:ascii="Arial" w:hAnsi="Arial" w:cs="Arial"/>
          <w:bCs/>
          <w:iCs/>
          <w:sz w:val="18"/>
        </w:rPr>
      </w:pPr>
      <w:r w:rsidRPr="00EB5AAD">
        <w:rPr>
          <w:rFonts w:ascii="Arial" w:hAnsi="Arial" w:cs="Arial"/>
          <w:bCs/>
          <w:iCs/>
          <w:sz w:val="18"/>
        </w:rPr>
        <w:t>Alt.3: The maximum switch period capability is applied for each band pair between A+B+C+D and A+B+C+E.</w:t>
      </w:r>
    </w:p>
    <w:p w14:paraId="02F7B99B" w14:textId="77777777" w:rsidR="009867A4" w:rsidRPr="00EB5AAD" w:rsidRDefault="009867A4" w:rsidP="00EB5AAD">
      <w:pPr>
        <w:pStyle w:val="af"/>
        <w:numPr>
          <w:ilvl w:val="0"/>
          <w:numId w:val="33"/>
        </w:numPr>
        <w:tabs>
          <w:tab w:val="center" w:pos="4153"/>
          <w:tab w:val="right" w:pos="8306"/>
        </w:tabs>
        <w:overflowPunct/>
        <w:autoSpaceDE/>
        <w:adjustRightInd/>
        <w:snapToGrid w:val="0"/>
        <w:spacing w:after="0"/>
        <w:ind w:firstLineChars="0"/>
        <w:textAlignment w:val="auto"/>
        <w:rPr>
          <w:rFonts w:ascii="Arial" w:hAnsi="Arial" w:cs="Arial"/>
          <w:bCs/>
          <w:iCs/>
          <w:sz w:val="18"/>
        </w:rPr>
      </w:pPr>
      <w:r w:rsidRPr="00EB5AAD">
        <w:rPr>
          <w:rFonts w:ascii="Arial" w:hAnsi="Arial" w:cs="Arial"/>
          <w:bCs/>
          <w:iCs/>
          <w:sz w:val="18"/>
        </w:rPr>
        <w:t xml:space="preserve">Alt 3-1: 210us is </w:t>
      </w:r>
      <w:r>
        <w:rPr>
          <w:rFonts w:ascii="Arial" w:hAnsi="Arial" w:cs="Arial"/>
          <w:bCs/>
          <w:iCs/>
          <w:sz w:val="18"/>
        </w:rPr>
        <w:t>applied for each band pair between A+B+C+D and A+B+C+E.</w:t>
      </w:r>
    </w:p>
    <w:p w14:paraId="38CE5A5C" w14:textId="77777777" w:rsidR="00886127" w:rsidRPr="00DE6817" w:rsidRDefault="00886127" w:rsidP="00886127">
      <w:pPr>
        <w:tabs>
          <w:tab w:val="center" w:pos="4153"/>
          <w:tab w:val="right" w:pos="8306"/>
        </w:tabs>
        <w:overflowPunct/>
        <w:autoSpaceDE/>
        <w:autoSpaceDN/>
        <w:adjustRightInd/>
        <w:snapToGrid w:val="0"/>
        <w:spacing w:after="0"/>
        <w:ind w:left="1520"/>
        <w:textAlignment w:val="auto"/>
        <w:rPr>
          <w:rFonts w:eastAsia="MS Mincho"/>
          <w:lang w:eastAsia="en-US"/>
        </w:rPr>
      </w:pPr>
    </w:p>
    <w:p w14:paraId="3A7B0748" w14:textId="14139E39" w:rsidR="00625F0A" w:rsidRDefault="00625F0A" w:rsidP="00625F0A">
      <w:pPr>
        <w:pStyle w:val="4"/>
        <w:spacing w:line="288" w:lineRule="auto"/>
        <w:ind w:left="0" w:firstLine="0"/>
        <w:rPr>
          <w:lang w:val="en-US"/>
        </w:rPr>
      </w:pPr>
      <w:r w:rsidRPr="002F2E07">
        <w:rPr>
          <w:rFonts w:hint="eastAsia"/>
        </w:rPr>
        <w:t>Issue</w:t>
      </w:r>
      <w:r w:rsidRPr="002F2E07">
        <w:rPr>
          <w:lang w:eastAsia="ko-KR"/>
        </w:rPr>
        <w:t xml:space="preserve"> 1-</w:t>
      </w:r>
      <w:r w:rsidRPr="002F2E07">
        <w:t>1</w:t>
      </w:r>
      <w:r w:rsidRPr="002F2E07">
        <w:rPr>
          <w:rFonts w:hint="eastAsia"/>
          <w:lang w:eastAsia="ko-KR"/>
        </w:rPr>
        <w:t>-</w:t>
      </w:r>
      <w:r>
        <w:t>2</w:t>
      </w:r>
      <w:r w:rsidRPr="002F2E07">
        <w:rPr>
          <w:lang w:eastAsia="ko-KR"/>
        </w:rPr>
        <w:t xml:space="preserve">: </w:t>
      </w:r>
      <w:r w:rsidRPr="006F120F">
        <w:rPr>
          <w:lang w:val="en-US"/>
        </w:rPr>
        <w:t>R4-2318016</w:t>
      </w:r>
      <w:r>
        <w:rPr>
          <w:lang w:val="en-US"/>
        </w:rPr>
        <w:t xml:space="preserve">, </w:t>
      </w:r>
      <w:r w:rsidRPr="006F120F">
        <w:rPr>
          <w:lang w:val="en-US"/>
        </w:rPr>
        <w:t>Response LS on determination of switching period location in frequency domain based on band priority</w:t>
      </w:r>
      <w:r>
        <w:rPr>
          <w:lang w:val="en-US"/>
        </w:rPr>
        <w:t>.</w:t>
      </w:r>
    </w:p>
    <w:p w14:paraId="5FBC7F73" w14:textId="656B26B8" w:rsidR="00625F0A" w:rsidRPr="00DE6817" w:rsidRDefault="00EE3226" w:rsidP="00625F0A">
      <w:pPr>
        <w:widowControl w:val="0"/>
        <w:tabs>
          <w:tab w:val="left" w:pos="484"/>
          <w:tab w:val="left" w:pos="709"/>
          <w:tab w:val="left" w:pos="1440"/>
          <w:tab w:val="left" w:pos="1701"/>
        </w:tabs>
        <w:snapToGrid w:val="0"/>
        <w:spacing w:after="120"/>
        <w:rPr>
          <w:lang w:eastAsia="zh-CN"/>
        </w:rPr>
      </w:pPr>
      <w:r>
        <w:rPr>
          <w:b/>
          <w:lang w:eastAsia="zh-CN"/>
        </w:rPr>
        <w:t>Online agreement</w:t>
      </w:r>
      <w:r w:rsidR="00625F0A" w:rsidRPr="00DE6817">
        <w:rPr>
          <w:lang w:eastAsia="zh-CN"/>
        </w:rPr>
        <w:t xml:space="preserve">: </w:t>
      </w:r>
    </w:p>
    <w:p w14:paraId="7CA7727A" w14:textId="0DD28171" w:rsidR="00625F0A" w:rsidRDefault="00625F0A" w:rsidP="00EB5AAD">
      <w:pPr>
        <w:pStyle w:val="af"/>
        <w:widowControl w:val="0"/>
        <w:numPr>
          <w:ilvl w:val="0"/>
          <w:numId w:val="35"/>
        </w:numPr>
        <w:tabs>
          <w:tab w:val="left" w:pos="484"/>
          <w:tab w:val="left" w:pos="709"/>
          <w:tab w:val="left" w:pos="1440"/>
          <w:tab w:val="left" w:pos="1701"/>
        </w:tabs>
        <w:snapToGrid w:val="0"/>
        <w:spacing w:after="120"/>
        <w:ind w:firstLineChars="0"/>
        <w:rPr>
          <w:lang w:eastAsia="zh-CN"/>
        </w:rPr>
      </w:pPr>
      <w:r w:rsidRPr="00DE6817">
        <w:rPr>
          <w:lang w:eastAsia="zh-CN"/>
        </w:rPr>
        <w:t>Conclusions: There is no consensus in RAN4 to capture the agreement in RAN4 specification.</w:t>
      </w:r>
    </w:p>
    <w:p w14:paraId="1DED82CB" w14:textId="77777777" w:rsidR="00886127" w:rsidRPr="00DE6817" w:rsidRDefault="00886127" w:rsidP="00625F0A">
      <w:pPr>
        <w:widowControl w:val="0"/>
        <w:tabs>
          <w:tab w:val="left" w:pos="484"/>
          <w:tab w:val="left" w:pos="709"/>
          <w:tab w:val="left" w:pos="1440"/>
          <w:tab w:val="left" w:pos="1701"/>
        </w:tabs>
        <w:snapToGrid w:val="0"/>
        <w:spacing w:after="120"/>
        <w:rPr>
          <w:lang w:eastAsia="zh-CN"/>
        </w:rPr>
      </w:pPr>
    </w:p>
    <w:p w14:paraId="07832DA1" w14:textId="77777777" w:rsidR="00625F0A" w:rsidRPr="00625F0A" w:rsidRDefault="00625F0A" w:rsidP="00625F0A">
      <w:pPr>
        <w:pStyle w:val="4"/>
        <w:spacing w:line="288" w:lineRule="auto"/>
        <w:ind w:left="0" w:firstLine="0"/>
      </w:pPr>
      <w:r w:rsidRPr="00625F0A">
        <w:rPr>
          <w:rFonts w:hint="eastAsia"/>
        </w:rPr>
        <w:t>Issue</w:t>
      </w:r>
      <w:r w:rsidRPr="00625F0A">
        <w:t xml:space="preserve"> 1-1</w:t>
      </w:r>
      <w:r w:rsidRPr="00625F0A">
        <w:rPr>
          <w:rFonts w:hint="eastAsia"/>
        </w:rPr>
        <w:t>-</w:t>
      </w:r>
      <w:r w:rsidRPr="00625F0A">
        <w:t>3: R4-2318010, LS on conditions for triggering switch and descriptions on determination of the length of switching period in specifications</w:t>
      </w:r>
    </w:p>
    <w:p w14:paraId="0227CA95" w14:textId="5AB94C71" w:rsidR="00EE3226" w:rsidRDefault="00EE3226" w:rsidP="00625F0A">
      <w:pPr>
        <w:rPr>
          <w:b/>
          <w:lang w:eastAsia="zh-CN"/>
        </w:rPr>
      </w:pPr>
      <w:r>
        <w:rPr>
          <w:b/>
          <w:lang w:eastAsia="zh-CN"/>
        </w:rPr>
        <w:t>Online a</w:t>
      </w:r>
      <w:r w:rsidR="00625F0A" w:rsidRPr="00DE6817">
        <w:rPr>
          <w:b/>
          <w:lang w:eastAsia="zh-CN"/>
        </w:rPr>
        <w:t xml:space="preserve">greement: </w:t>
      </w:r>
    </w:p>
    <w:p w14:paraId="3C98FCEA" w14:textId="4D138D7D" w:rsidR="00625F0A" w:rsidRPr="00185035" w:rsidRDefault="00625F0A" w:rsidP="00EB5AAD">
      <w:pPr>
        <w:pStyle w:val="af"/>
        <w:numPr>
          <w:ilvl w:val="0"/>
          <w:numId w:val="35"/>
        </w:numPr>
        <w:ind w:firstLineChars="0"/>
        <w:rPr>
          <w:rFonts w:eastAsiaTheme="minorEastAsia"/>
          <w:lang w:eastAsia="zh-CN"/>
        </w:rPr>
      </w:pPr>
      <w:r w:rsidRPr="00185035">
        <w:rPr>
          <w:rFonts w:eastAsiaTheme="minorEastAsia"/>
          <w:lang w:eastAsia="zh-CN"/>
        </w:rPr>
        <w:t>Regarding conditions for triggering switch and descriptions on determination of the length of switching period in specifications, no reply LS or RAN4 further action is needed.</w:t>
      </w:r>
    </w:p>
    <w:p w14:paraId="7FA945CD" w14:textId="77777777" w:rsidR="00886127" w:rsidRPr="00DE6817" w:rsidRDefault="00886127" w:rsidP="00625F0A">
      <w:pPr>
        <w:rPr>
          <w:lang w:val="sv-SE" w:eastAsia="zh-CN"/>
        </w:rPr>
      </w:pPr>
    </w:p>
    <w:p w14:paraId="2270D324" w14:textId="77777777" w:rsidR="00C63071" w:rsidRDefault="00C63071" w:rsidP="00C63071">
      <w:pPr>
        <w:pStyle w:val="1"/>
        <w:rPr>
          <w:lang w:eastAsia="zh-CN"/>
        </w:rPr>
      </w:pPr>
      <w:r>
        <w:rPr>
          <w:lang w:eastAsia="ja-JP"/>
        </w:rPr>
        <w:t xml:space="preserve">Topic #2: </w:t>
      </w:r>
      <w:r>
        <w:rPr>
          <w:lang w:eastAsia="zh-CN"/>
        </w:rPr>
        <w:t>Tx switching with dual TAGs</w:t>
      </w:r>
    </w:p>
    <w:p w14:paraId="1363503C" w14:textId="69C394F6" w:rsidR="00C63071" w:rsidRDefault="00C63071" w:rsidP="00C63071">
      <w:pPr>
        <w:rPr>
          <w:lang w:eastAsia="zh-CN"/>
        </w:rPr>
      </w:pPr>
      <w:r w:rsidRPr="00DE6817">
        <w:rPr>
          <w:b/>
          <w:lang w:eastAsia="zh-CN"/>
        </w:rPr>
        <w:t>Way forward</w:t>
      </w:r>
      <w:r w:rsidRPr="00DB46C4">
        <w:rPr>
          <w:b/>
          <w:lang w:eastAsia="zh-CN"/>
        </w:rPr>
        <w:t xml:space="preserve">: </w:t>
      </w:r>
      <w:r>
        <w:rPr>
          <w:bCs/>
          <w:lang w:eastAsia="zh-CN"/>
        </w:rPr>
        <w:t>Focus</w:t>
      </w:r>
      <w:r w:rsidR="00EB5AAD">
        <w:rPr>
          <w:bCs/>
          <w:lang w:eastAsia="zh-CN"/>
        </w:rPr>
        <w:t xml:space="preserve"> </w:t>
      </w:r>
      <w:r>
        <w:rPr>
          <w:bCs/>
          <w:lang w:eastAsia="zh-CN"/>
        </w:rPr>
        <w:t>the</w:t>
      </w:r>
      <w:r w:rsidRPr="00EB5AAD">
        <w:rPr>
          <w:bCs/>
          <w:lang w:eastAsia="zh-CN"/>
        </w:rPr>
        <w:t xml:space="preserve"> discuss</w:t>
      </w:r>
      <w:r>
        <w:rPr>
          <w:bCs/>
          <w:lang w:eastAsia="zh-CN"/>
        </w:rPr>
        <w:t>ion on</w:t>
      </w:r>
      <w:r w:rsidRPr="00EB5AAD">
        <w:rPr>
          <w:bCs/>
          <w:lang w:eastAsia="zh-CN"/>
        </w:rPr>
        <w:t xml:space="preserve"> the corresponding CRs for release independence issue and time mask issue.</w:t>
      </w:r>
    </w:p>
    <w:p w14:paraId="74140C72" w14:textId="1D1493B4" w:rsidR="00163132" w:rsidRPr="00886127" w:rsidRDefault="00163132" w:rsidP="00C63071">
      <w:pPr>
        <w:pStyle w:val="B1"/>
        <w:rPr>
          <w:lang w:eastAsia="zh-CN"/>
        </w:rPr>
      </w:pPr>
    </w:p>
    <w:sectPr w:rsidR="00163132" w:rsidRPr="0088612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B9102" w14:textId="77777777" w:rsidR="0075376A" w:rsidRPr="00A10429" w:rsidRDefault="0075376A" w:rsidP="0064547A">
      <w:pPr>
        <w:spacing w:after="0"/>
        <w:rPr>
          <w:kern w:val="2"/>
          <w:lang w:eastAsia="zh-CN"/>
        </w:rPr>
      </w:pPr>
      <w:r>
        <w:separator/>
      </w:r>
    </w:p>
  </w:endnote>
  <w:endnote w:type="continuationSeparator" w:id="0">
    <w:p w14:paraId="2B22A64E" w14:textId="77777777" w:rsidR="0075376A" w:rsidRPr="00A10429" w:rsidRDefault="0075376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D57B" w14:textId="77777777" w:rsidR="0075376A" w:rsidRPr="00A10429" w:rsidRDefault="0075376A" w:rsidP="0064547A">
      <w:pPr>
        <w:spacing w:after="0"/>
        <w:rPr>
          <w:kern w:val="2"/>
          <w:lang w:eastAsia="zh-CN"/>
        </w:rPr>
      </w:pPr>
      <w:r>
        <w:separator/>
      </w:r>
    </w:p>
  </w:footnote>
  <w:footnote w:type="continuationSeparator" w:id="0">
    <w:p w14:paraId="35333AB0" w14:textId="77777777" w:rsidR="0075376A" w:rsidRPr="00A10429" w:rsidRDefault="0075376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FE50CA"/>
    <w:multiLevelType w:val="hybridMultilevel"/>
    <w:tmpl w:val="611604E6"/>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520" w:hanging="44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60" w:hanging="44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4B4478"/>
    <w:multiLevelType w:val="hybridMultilevel"/>
    <w:tmpl w:val="CEF088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D45120"/>
    <w:multiLevelType w:val="hybridMultilevel"/>
    <w:tmpl w:val="86AACD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86008568">
    <w:abstractNumId w:val="24"/>
  </w:num>
  <w:num w:numId="2" w16cid:durableId="767700499">
    <w:abstractNumId w:val="14"/>
  </w:num>
  <w:num w:numId="3" w16cid:durableId="980884213">
    <w:abstractNumId w:val="23"/>
  </w:num>
  <w:num w:numId="4" w16cid:durableId="1846701611">
    <w:abstractNumId w:val="13"/>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4"/>
  </w:num>
  <w:num w:numId="10" w16cid:durableId="1699429464">
    <w:abstractNumId w:val="24"/>
  </w:num>
  <w:num w:numId="11" w16cid:durableId="1062680395">
    <w:abstractNumId w:val="1"/>
  </w:num>
  <w:num w:numId="12" w16cid:durableId="2118793171">
    <w:abstractNumId w:val="9"/>
  </w:num>
  <w:num w:numId="13" w16cid:durableId="1243837963">
    <w:abstractNumId w:val="8"/>
  </w:num>
  <w:num w:numId="14" w16cid:durableId="1296058729">
    <w:abstractNumId w:val="22"/>
  </w:num>
  <w:num w:numId="15" w16cid:durableId="1988124532">
    <w:abstractNumId w:val="24"/>
  </w:num>
  <w:num w:numId="16" w16cid:durableId="563225832">
    <w:abstractNumId w:val="24"/>
  </w:num>
  <w:num w:numId="17" w16cid:durableId="599262311">
    <w:abstractNumId w:val="17"/>
  </w:num>
  <w:num w:numId="18" w16cid:durableId="161748096">
    <w:abstractNumId w:val="25"/>
  </w:num>
  <w:num w:numId="19" w16cid:durableId="573126915">
    <w:abstractNumId w:val="24"/>
  </w:num>
  <w:num w:numId="20" w16cid:durableId="2004045065">
    <w:abstractNumId w:val="6"/>
  </w:num>
  <w:num w:numId="21" w16cid:durableId="584807274">
    <w:abstractNumId w:val="24"/>
  </w:num>
  <w:num w:numId="22" w16cid:durableId="181170718">
    <w:abstractNumId w:val="24"/>
  </w:num>
  <w:num w:numId="23" w16cid:durableId="1139999911">
    <w:abstractNumId w:val="10"/>
  </w:num>
  <w:num w:numId="24" w16cid:durableId="986275603">
    <w:abstractNumId w:val="3"/>
  </w:num>
  <w:num w:numId="25" w16cid:durableId="757677477">
    <w:abstractNumId w:val="0"/>
  </w:num>
  <w:num w:numId="26" w16cid:durableId="416564558">
    <w:abstractNumId w:val="11"/>
  </w:num>
  <w:num w:numId="27" w16cid:durableId="119879853">
    <w:abstractNumId w:val="12"/>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1132600910">
    <w:abstractNumId w:val="2"/>
  </w:num>
  <w:num w:numId="33" w16cid:durableId="996152768">
    <w:abstractNumId w:val="26"/>
  </w:num>
  <w:num w:numId="34" w16cid:durableId="106043340">
    <w:abstractNumId w:val="2"/>
  </w:num>
  <w:num w:numId="35" w16cid:durableId="14635032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035"/>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62"/>
    <w:rsid w:val="004221C6"/>
    <w:rsid w:val="0042254F"/>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2DE1"/>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BD1"/>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5A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1F67"/>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5F0A"/>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04"/>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398"/>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76A"/>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6AA"/>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882"/>
    <w:rsid w:val="00877B90"/>
    <w:rsid w:val="00877C71"/>
    <w:rsid w:val="008825A5"/>
    <w:rsid w:val="00883A32"/>
    <w:rsid w:val="00884ABE"/>
    <w:rsid w:val="00885A78"/>
    <w:rsid w:val="0088610D"/>
    <w:rsid w:val="00886127"/>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67A4"/>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66B"/>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581C"/>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0D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07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3A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6ED"/>
    <w:rsid w:val="00DE53FC"/>
    <w:rsid w:val="00DE5727"/>
    <w:rsid w:val="00DE5897"/>
    <w:rsid w:val="00DE590C"/>
    <w:rsid w:val="00DE5CAB"/>
    <w:rsid w:val="00DE6817"/>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AAD"/>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226"/>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CFF"/>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12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paragraph" w:styleId="af8">
    <w:name w:val="Revision"/>
    <w:hidden/>
    <w:uiPriority w:val="99"/>
    <w:semiHidden/>
    <w:rsid w:val="009867A4"/>
    <w:rPr>
      <w:rFonts w:ascii="Times New Roman" w:eastAsia="Times New Roman" w:hAnsi="Times New Roman"/>
    </w:rPr>
  </w:style>
  <w:style w:type="character" w:customStyle="1" w:styleId="af0">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
    <w:uiPriority w:val="34"/>
    <w:qFormat/>
    <w:locked/>
    <w:rsid w:val="009867A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94549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970159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696667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1</Pages>
  <Words>354</Words>
  <Characters>2023</Characters>
  <Application>Microsoft Office Word</Application>
  <DocSecurity>0</DocSecurity>
  <Lines>16</Lines>
  <Paragraphs>4</Paragraphs>
  <ScaleCrop>false</ScaleCrop>
  <Company>Huawei Technologies Co.,Ltd.</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Lei GAO</cp:lastModifiedBy>
  <cp:revision>25</cp:revision>
  <dcterms:created xsi:type="dcterms:W3CDTF">2023-01-18T14:53:00Z</dcterms:created>
  <dcterms:modified xsi:type="dcterms:W3CDTF">2023-11-17T14:00:00Z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